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29" w:rsidRDefault="00052F29" w:rsidP="00052F29">
      <w:pPr>
        <w:jc w:val="center"/>
      </w:pPr>
    </w:p>
    <w:p w:rsidR="00052F29" w:rsidRDefault="00052F29" w:rsidP="00052F29">
      <w:pPr>
        <w:rPr>
          <w:rFonts w:ascii="Tahoma" w:eastAsia="Times New Roman" w:hAnsi="Tahoma" w:cs="Tahoma"/>
          <w:sz w:val="20"/>
          <w:szCs w:val="20"/>
        </w:rPr>
      </w:pPr>
      <w:proofErr w:type="gramStart"/>
      <w:r>
        <w:rPr>
          <w:rFonts w:ascii="Tahoma" w:eastAsia="Times New Roman" w:hAnsi="Tahoma" w:cs="Tahoma"/>
          <w:b/>
          <w:bCs/>
          <w:sz w:val="20"/>
          <w:szCs w:val="20"/>
        </w:rPr>
        <w:t>De</w:t>
      </w:r>
      <w:proofErr w:type="gramEnd"/>
      <w:r>
        <w:rPr>
          <w:rFonts w:ascii="Tahoma" w:eastAsia="Times New Roman" w:hAnsi="Tahoma" w:cs="Tahoma"/>
          <w:b/>
          <w:bCs/>
          <w:sz w:val="20"/>
          <w:szCs w:val="20"/>
        </w:rPr>
        <w:t>:</w:t>
      </w:r>
      <w:r>
        <w:rPr>
          <w:rFonts w:ascii="Tahoma" w:eastAsia="Times New Roman" w:hAnsi="Tahoma" w:cs="Tahoma"/>
          <w:sz w:val="20"/>
          <w:szCs w:val="20"/>
        </w:rPr>
        <w:t xml:space="preserve"> João Marques [mailto:jmarques@dgpc.pt] </w:t>
      </w:r>
      <w:r>
        <w:rPr>
          <w:rFonts w:ascii="Tahoma" w:eastAsia="Times New Roman" w:hAnsi="Tahoma" w:cs="Tahoma"/>
          <w:sz w:val="20"/>
          <w:szCs w:val="20"/>
        </w:rPr>
        <w:br/>
      </w:r>
      <w:r>
        <w:rPr>
          <w:rFonts w:ascii="Tahoma" w:eastAsia="Times New Roman" w:hAnsi="Tahoma" w:cs="Tahoma"/>
          <w:b/>
          <w:bCs/>
          <w:sz w:val="20"/>
          <w:szCs w:val="20"/>
        </w:rPr>
        <w:t>Enviada:</w:t>
      </w:r>
      <w:r>
        <w:rPr>
          <w:rFonts w:ascii="Tahoma" w:eastAsia="Times New Roman" w:hAnsi="Tahoma" w:cs="Tahoma"/>
          <w:sz w:val="20"/>
          <w:szCs w:val="20"/>
        </w:rPr>
        <w:t xml:space="preserve"> quarta-feira, 7 de Setembro de 2016 20:12</w:t>
      </w:r>
      <w:r>
        <w:rPr>
          <w:rFonts w:ascii="Tahoma" w:eastAsia="Times New Roman" w:hAnsi="Tahoma" w:cs="Tahoma"/>
          <w:sz w:val="20"/>
          <w:szCs w:val="20"/>
        </w:rPr>
        <w:br/>
      </w:r>
      <w:r>
        <w:rPr>
          <w:rFonts w:ascii="Tahoma" w:eastAsia="Times New Roman" w:hAnsi="Tahoma" w:cs="Tahoma"/>
          <w:b/>
          <w:bCs/>
          <w:sz w:val="20"/>
          <w:szCs w:val="20"/>
        </w:rPr>
        <w:t>Para:</w:t>
      </w:r>
      <w:r>
        <w:rPr>
          <w:rFonts w:ascii="Tahoma" w:eastAsia="Times New Roman" w:hAnsi="Tahoma" w:cs="Tahoma"/>
          <w:sz w:val="20"/>
          <w:szCs w:val="20"/>
        </w:rPr>
        <w:t xml:space="preserve"> Fernanda Pimenta</w:t>
      </w:r>
      <w:r>
        <w:rPr>
          <w:rFonts w:ascii="Tahoma" w:eastAsia="Times New Roman" w:hAnsi="Tahoma" w:cs="Tahoma"/>
          <w:sz w:val="20"/>
          <w:szCs w:val="20"/>
        </w:rPr>
        <w:br/>
      </w:r>
      <w:r>
        <w:rPr>
          <w:rFonts w:ascii="Tahoma" w:eastAsia="Times New Roman" w:hAnsi="Tahoma" w:cs="Tahoma"/>
          <w:b/>
          <w:bCs/>
          <w:sz w:val="20"/>
          <w:szCs w:val="20"/>
        </w:rPr>
        <w:t>Assunto:</w:t>
      </w:r>
      <w:r>
        <w:rPr>
          <w:rFonts w:ascii="Tahoma" w:eastAsia="Times New Roman" w:hAnsi="Tahoma" w:cs="Tahoma"/>
          <w:sz w:val="20"/>
          <w:szCs w:val="20"/>
        </w:rPr>
        <w:t xml:space="preserve"> RE: AIA 1836 - Anta do Zambujal</w:t>
      </w:r>
    </w:p>
    <w:p w:rsidR="00052F29" w:rsidRDefault="00052F29" w:rsidP="00052F29"/>
    <w:tbl>
      <w:tblPr>
        <w:tblW w:w="0" w:type="auto"/>
        <w:tblCellMar>
          <w:left w:w="0" w:type="dxa"/>
          <w:right w:w="0" w:type="dxa"/>
        </w:tblCellMar>
        <w:tblLook w:val="04A0" w:firstRow="1" w:lastRow="0" w:firstColumn="1" w:lastColumn="0" w:noHBand="0" w:noVBand="1"/>
      </w:tblPr>
      <w:tblGrid>
        <w:gridCol w:w="1338"/>
        <w:gridCol w:w="7166"/>
      </w:tblGrid>
      <w:tr w:rsidR="00052F29" w:rsidTr="00052F29">
        <w:trPr>
          <w:cantSplit/>
        </w:trPr>
        <w:tc>
          <w:tcPr>
            <w:tcW w:w="1417" w:type="dxa"/>
            <w:tcMar>
              <w:top w:w="113" w:type="dxa"/>
              <w:left w:w="0" w:type="dxa"/>
              <w:bottom w:w="0" w:type="dxa"/>
              <w:right w:w="0" w:type="dxa"/>
            </w:tcMar>
            <w:hideMark/>
          </w:tcPr>
          <w:p w:rsidR="00052F29" w:rsidRDefault="00052F29">
            <w:pPr>
              <w:spacing w:before="120" w:after="120"/>
              <w:rPr>
                <w:b/>
                <w:bCs/>
              </w:rPr>
            </w:pPr>
            <w:proofErr w:type="gramStart"/>
            <w:r>
              <w:rPr>
                <w:b/>
                <w:bCs/>
              </w:rPr>
              <w:t>assunto</w:t>
            </w:r>
            <w:proofErr w:type="gramEnd"/>
            <w:r>
              <w:rPr>
                <w:b/>
                <w:bCs/>
              </w:rPr>
              <w:t>:</w:t>
            </w:r>
          </w:p>
        </w:tc>
        <w:tc>
          <w:tcPr>
            <w:tcW w:w="7995" w:type="dxa"/>
            <w:tcMar>
              <w:top w:w="113" w:type="dxa"/>
              <w:left w:w="0" w:type="dxa"/>
              <w:bottom w:w="0" w:type="dxa"/>
              <w:right w:w="0" w:type="dxa"/>
            </w:tcMar>
            <w:hideMark/>
          </w:tcPr>
          <w:p w:rsidR="00052F29" w:rsidRDefault="00052F29">
            <w:pPr>
              <w:spacing w:before="120" w:after="120"/>
            </w:pPr>
            <w:r>
              <w:rPr>
                <w:color w:val="000000"/>
              </w:rPr>
              <w:t>AIA n.º 1836 - Barragem do Zambujal</w:t>
            </w:r>
            <w:r>
              <w:t>. Monitorização da afetação da Anta do Zambujal do Amigo (ocorrência n.º 1) anta Paço da Quinta (ocorrência n.º 2).</w:t>
            </w:r>
          </w:p>
        </w:tc>
      </w:tr>
    </w:tbl>
    <w:p w:rsidR="00052F29" w:rsidRDefault="00052F29" w:rsidP="00052F29">
      <w:pPr>
        <w:jc w:val="center"/>
      </w:pPr>
    </w:p>
    <w:p w:rsidR="00052F29" w:rsidRDefault="00052F29" w:rsidP="00052F29">
      <w:pPr>
        <w:spacing w:before="120" w:after="120"/>
        <w:jc w:val="center"/>
        <w:rPr>
          <w:b/>
          <w:bCs/>
        </w:rPr>
      </w:pPr>
      <w:bookmarkStart w:id="0" w:name="_GoBack"/>
      <w:bookmarkEnd w:id="0"/>
      <w:r>
        <w:rPr>
          <w:b/>
          <w:bCs/>
        </w:rPr>
        <w:t>PARECER</w:t>
      </w:r>
    </w:p>
    <w:p w:rsidR="00052F29" w:rsidRDefault="00052F29" w:rsidP="00052F29">
      <w:pPr>
        <w:pStyle w:val="PargrafodaLista"/>
        <w:numPr>
          <w:ilvl w:val="0"/>
          <w:numId w:val="1"/>
        </w:numPr>
        <w:spacing w:before="120" w:after="120"/>
        <w:ind w:left="0" w:firstLine="0"/>
        <w:jc w:val="both"/>
        <w:rPr>
          <w:rFonts w:ascii="Calibri" w:hAnsi="Calibri"/>
          <w:b/>
          <w:bCs/>
          <w:sz w:val="22"/>
          <w:szCs w:val="22"/>
        </w:rPr>
      </w:pPr>
      <w:r>
        <w:rPr>
          <w:rFonts w:ascii="Calibri" w:hAnsi="Calibri"/>
          <w:sz w:val="22"/>
          <w:szCs w:val="22"/>
        </w:rPr>
        <w:t>A Agência Portuguesa do Ambiente (APA) remeteu para análise e parecer da DGPC, através do ofício n.º 25499 de 5 de maio um parecer técnico referente à «afetação da Anta do Zambujal do Amigo» (Ocorrência n.º 1; CNS 30133) solicitando a respetiva análise.</w:t>
      </w:r>
    </w:p>
    <w:p w:rsidR="00052F29" w:rsidRDefault="00052F29" w:rsidP="00052F29">
      <w:pPr>
        <w:pStyle w:val="PargrafodaLista"/>
        <w:numPr>
          <w:ilvl w:val="0"/>
          <w:numId w:val="1"/>
        </w:numPr>
        <w:spacing w:before="120" w:after="120"/>
        <w:ind w:left="0" w:firstLine="0"/>
        <w:jc w:val="both"/>
        <w:rPr>
          <w:rFonts w:ascii="Calibri" w:hAnsi="Calibri"/>
          <w:b/>
          <w:bCs/>
          <w:sz w:val="22"/>
          <w:szCs w:val="22"/>
        </w:rPr>
      </w:pPr>
      <w:r>
        <w:rPr>
          <w:rFonts w:ascii="Calibri" w:hAnsi="Calibri"/>
          <w:sz w:val="22"/>
          <w:szCs w:val="22"/>
        </w:rPr>
        <w:t>O documento apresentado, corresponde ao mesmo que fora enviado e analisado em 2014 e comunicado à APA através do ofício da DGPC n.º 12513 de 9 de dezembro (C.</w:t>
      </w:r>
      <w:proofErr w:type="gramStart"/>
      <w:r>
        <w:rPr>
          <w:rFonts w:ascii="Calibri" w:hAnsi="Calibri"/>
          <w:sz w:val="22"/>
          <w:szCs w:val="22"/>
        </w:rPr>
        <w:t>S.:</w:t>
      </w:r>
      <w:proofErr w:type="gramEnd"/>
      <w:r>
        <w:rPr>
          <w:rFonts w:ascii="Calibri" w:hAnsi="Calibri"/>
          <w:sz w:val="22"/>
          <w:szCs w:val="22"/>
        </w:rPr>
        <w:t xml:space="preserve"> 985206), excetuando-se o levantamento agora anexado.</w:t>
      </w:r>
    </w:p>
    <w:p w:rsidR="00052F29" w:rsidRDefault="00052F29" w:rsidP="00052F29">
      <w:pPr>
        <w:pStyle w:val="PargrafodaLista"/>
        <w:numPr>
          <w:ilvl w:val="0"/>
          <w:numId w:val="1"/>
        </w:numPr>
        <w:spacing w:before="120" w:after="120"/>
        <w:ind w:left="0" w:firstLine="0"/>
        <w:jc w:val="both"/>
        <w:rPr>
          <w:rFonts w:ascii="Calibri" w:hAnsi="Calibri"/>
          <w:b/>
          <w:bCs/>
          <w:sz w:val="22"/>
          <w:szCs w:val="22"/>
        </w:rPr>
      </w:pPr>
      <w:r>
        <w:rPr>
          <w:rFonts w:ascii="Calibri" w:hAnsi="Calibri"/>
          <w:sz w:val="22"/>
          <w:szCs w:val="22"/>
        </w:rPr>
        <w:t>Sequentemente, em março de 2015, a APA comunicou ao proponente (S000325-201501-DAIA.DPP) que deveria ser efetuada a monitorização da referida anta de acordo com «o determinado na Condicionante n.º 2 da Declaração de Impacte Ambiental (DIA) e com o Elemento n.º 1», sendo especificado que a observação deveria ser efetuada durante o Inverno, quando a água da albufeira atingisse o nível pleno de armazenamento. Na mesma comunicação encontrava-se igualmente referido que deveriam ser implementadas as ações propostas no parecer técnico, nomeadamente «desmatação da vegetação arbustiva e arbórea e implementação de um talude de proteção em redor da anta (…) limpeza da câmara e pelo desenho da respetiva planta e alçados».</w:t>
      </w:r>
    </w:p>
    <w:p w:rsidR="00052F29" w:rsidRDefault="00052F29" w:rsidP="00052F29">
      <w:pPr>
        <w:pStyle w:val="PargrafodaLista"/>
        <w:numPr>
          <w:ilvl w:val="0"/>
          <w:numId w:val="1"/>
        </w:numPr>
        <w:spacing w:before="120" w:after="120"/>
        <w:ind w:left="0" w:firstLine="0"/>
        <w:jc w:val="both"/>
        <w:rPr>
          <w:rFonts w:ascii="Calibri" w:hAnsi="Calibri"/>
          <w:b/>
          <w:bCs/>
          <w:sz w:val="22"/>
          <w:szCs w:val="22"/>
        </w:rPr>
      </w:pPr>
      <w:r>
        <w:rPr>
          <w:rFonts w:ascii="Calibri" w:hAnsi="Calibri"/>
          <w:sz w:val="22"/>
          <w:szCs w:val="22"/>
        </w:rPr>
        <w:t xml:space="preserve">O levantamento presentemente remetido para análise não apresenta qualquer memória descritiva, integrando uma planta e corte datada de 2016, à escala 1:100, onde consta anotada a informação «sem vestígios de mamoa», bem como seis fotografias do monumento megalítico, após os trabalhos de desmatação, sendo visível o nível da albufeira. </w:t>
      </w:r>
    </w:p>
    <w:p w:rsidR="00052F29" w:rsidRDefault="00052F29" w:rsidP="00052F29">
      <w:pPr>
        <w:pStyle w:val="PargrafodaLista"/>
        <w:numPr>
          <w:ilvl w:val="0"/>
          <w:numId w:val="1"/>
        </w:numPr>
        <w:spacing w:before="120" w:after="120"/>
        <w:ind w:left="0" w:firstLine="0"/>
        <w:jc w:val="both"/>
        <w:rPr>
          <w:rFonts w:ascii="Calibri" w:hAnsi="Calibri"/>
          <w:b/>
          <w:bCs/>
          <w:sz w:val="22"/>
          <w:szCs w:val="22"/>
        </w:rPr>
      </w:pPr>
      <w:r>
        <w:rPr>
          <w:rFonts w:ascii="Calibri" w:hAnsi="Calibri"/>
          <w:sz w:val="22"/>
          <w:szCs w:val="22"/>
        </w:rPr>
        <w:t>Considerou-se necessário efetuar uma deslocação para observação no local desta anta bem como da Anta do Paço da Quinta (Ocorrência n.º 2; CNS 30134). Esta visita efetuou-se no passado dia 8 de junho, tendo contado com a participação da Eng.ª Fernanda Pimenta, da APA, e o apoio de um funcionário do promotor.</w:t>
      </w:r>
    </w:p>
    <w:p w:rsidR="00052F29" w:rsidRDefault="00052F29" w:rsidP="00052F29">
      <w:pPr>
        <w:pStyle w:val="PargrafodaLista"/>
        <w:numPr>
          <w:ilvl w:val="0"/>
          <w:numId w:val="1"/>
        </w:numPr>
        <w:spacing w:before="120" w:after="120"/>
        <w:ind w:left="0" w:firstLine="0"/>
        <w:jc w:val="both"/>
        <w:rPr>
          <w:rFonts w:ascii="Calibri" w:hAnsi="Calibri"/>
          <w:sz w:val="22"/>
          <w:szCs w:val="22"/>
        </w:rPr>
      </w:pPr>
      <w:r>
        <w:rPr>
          <w:rFonts w:ascii="Calibri" w:hAnsi="Calibri"/>
          <w:sz w:val="22"/>
          <w:szCs w:val="22"/>
        </w:rPr>
        <w:t>Conforme se pode verificar nas fotografias anexas, os dois locais encontram-se cobertos de densa vegetação que não permitiu uma observação da topografia de implantação, nomeadamente das Anta do Zambujal do Amigo, encontrando-se baixo nível de enchimento da albufeira.</w:t>
      </w:r>
    </w:p>
    <w:p w:rsidR="00052F29" w:rsidRDefault="00052F29" w:rsidP="00052F29">
      <w:pPr>
        <w:pStyle w:val="PargrafodaLista"/>
        <w:numPr>
          <w:ilvl w:val="0"/>
          <w:numId w:val="1"/>
        </w:numPr>
        <w:spacing w:before="120" w:after="120"/>
        <w:ind w:left="0" w:firstLine="0"/>
        <w:jc w:val="both"/>
        <w:rPr>
          <w:rFonts w:ascii="Calibri" w:hAnsi="Calibri"/>
          <w:sz w:val="22"/>
          <w:szCs w:val="22"/>
        </w:rPr>
      </w:pPr>
      <w:r>
        <w:rPr>
          <w:rFonts w:ascii="Calibri" w:hAnsi="Calibri"/>
          <w:sz w:val="22"/>
          <w:szCs w:val="22"/>
        </w:rPr>
        <w:t>Foi igualmente contactada a Professora Doutora Leonor Rocha, da Universidade de Évora, especialista no megalitismo dessa região, que não nos pode acompanhar, mas que nos recebeu após a visita estes dois elementos patrimoniais, relativamente aos quais trocamos algumas impressões. De acordo com o seu conhecimento local evidenciou o relativo bom estado de conservação da Anta do Zambujal do Amigo bem como o interesse na sua preservação tendo-se disponibilizado para acompanhar para posteriores trabalhos de conservação, como os relativos à limpeza do monumento e à implementação de um talude circular em redor da Anta, «de modo a altear o terreno correspondente à mamoa» a ser «efetuado por meios manuais, de modo a não ocorrer intrusões no subsolo», não tendo sido para já equacionada a realização de uma intervenção arqueológica no local.</w:t>
      </w:r>
    </w:p>
    <w:p w:rsidR="00052F29" w:rsidRDefault="00052F29" w:rsidP="00052F29">
      <w:pPr>
        <w:pStyle w:val="PargrafodaLista"/>
        <w:numPr>
          <w:ilvl w:val="0"/>
          <w:numId w:val="1"/>
        </w:numPr>
        <w:spacing w:before="120" w:after="120"/>
        <w:ind w:left="0" w:firstLine="0"/>
        <w:jc w:val="both"/>
        <w:rPr>
          <w:rFonts w:ascii="Calibri" w:hAnsi="Calibri"/>
          <w:sz w:val="22"/>
          <w:szCs w:val="22"/>
        </w:rPr>
      </w:pPr>
      <w:r>
        <w:rPr>
          <w:rFonts w:ascii="Calibri" w:hAnsi="Calibri"/>
          <w:sz w:val="22"/>
          <w:szCs w:val="22"/>
        </w:rPr>
        <w:lastRenderedPageBreak/>
        <w:t>A visita aos dois locais apresentou várias limitações, nomeadamente:</w:t>
      </w:r>
    </w:p>
    <w:p w:rsidR="00052F29" w:rsidRDefault="00052F29" w:rsidP="00052F29">
      <w:pPr>
        <w:numPr>
          <w:ilvl w:val="1"/>
          <w:numId w:val="1"/>
        </w:numPr>
        <w:spacing w:before="120" w:after="120"/>
        <w:jc w:val="both"/>
      </w:pPr>
      <w:r>
        <w:t xml:space="preserve">O baixo nível de enchimento da albufeira e a densa vegetação não permitiram avaliar no local a afetação da Anta do Zambujal do Amigo (n.º 1) pelas águas represadas, eventualmente cíclica e temporária; não foi assim possível verificar no local a necessidade de se proceder à respetiva escavação em área, de acordo com o preconizado no artigo 79.º da Lei n.º 107/2001 de 8 de setembro, que estabelece que os «promotores das obras ficam obrigados a suportar, por meio das entidades competentes, os custos das operações de arqueologia preventiva e de salvamento tornadas necessárias pela realização dos seus </w:t>
      </w:r>
      <w:proofErr w:type="spellStart"/>
      <w:r>
        <w:t>projectos</w:t>
      </w:r>
      <w:proofErr w:type="spellEnd"/>
      <w:r>
        <w:t>»;</w:t>
      </w:r>
    </w:p>
    <w:p w:rsidR="00052F29" w:rsidRDefault="00052F29" w:rsidP="00052F29">
      <w:pPr>
        <w:numPr>
          <w:ilvl w:val="1"/>
          <w:numId w:val="1"/>
        </w:numPr>
        <w:spacing w:before="120" w:after="120"/>
        <w:jc w:val="both"/>
      </w:pPr>
      <w:r>
        <w:t>Relativamente à Anta do Paço da Quinta (n.º 2), a sua observação foi igualmente condicionada pela existência de denso coberto vegetal; apesar de também não ser possível avaliar se o pivô de rega circular abrange esse monumento, não se considerou para já aqui existir alguma afetação significativa.</w:t>
      </w:r>
    </w:p>
    <w:p w:rsidR="00052F29" w:rsidRDefault="00052F29" w:rsidP="00052F29">
      <w:pPr>
        <w:pStyle w:val="PargrafodaLista"/>
        <w:spacing w:before="120" w:after="120"/>
        <w:ind w:left="0"/>
        <w:jc w:val="both"/>
        <w:rPr>
          <w:rFonts w:ascii="Calibri" w:hAnsi="Calibri"/>
          <w:sz w:val="22"/>
          <w:szCs w:val="22"/>
        </w:rPr>
      </w:pPr>
      <w:r>
        <w:rPr>
          <w:rFonts w:ascii="Calibri" w:hAnsi="Calibri"/>
          <w:sz w:val="22"/>
          <w:szCs w:val="22"/>
        </w:rPr>
        <w:t>         Conclui-se assim o seguinte:</w:t>
      </w:r>
    </w:p>
    <w:p w:rsidR="00052F29" w:rsidRDefault="00052F29" w:rsidP="00052F29">
      <w:pPr>
        <w:numPr>
          <w:ilvl w:val="1"/>
          <w:numId w:val="1"/>
        </w:numPr>
        <w:spacing w:before="120" w:after="120"/>
        <w:jc w:val="both"/>
      </w:pPr>
      <w:r>
        <w:t xml:space="preserve">De acordo com o documento, </w:t>
      </w:r>
      <w:proofErr w:type="spellStart"/>
      <w:r>
        <w:rPr>
          <w:i/>
          <w:iCs/>
        </w:rPr>
        <w:t>Afectação</w:t>
      </w:r>
      <w:proofErr w:type="spellEnd"/>
      <w:r>
        <w:rPr>
          <w:i/>
          <w:iCs/>
        </w:rPr>
        <w:t xml:space="preserve"> da Anta do Zambujal do Amigo</w:t>
      </w:r>
      <w:r>
        <w:t xml:space="preserve">, elaborado em 2014 pela firma </w:t>
      </w:r>
      <w:proofErr w:type="spellStart"/>
      <w:r>
        <w:t>Arkhaios</w:t>
      </w:r>
      <w:proofErr w:type="spellEnd"/>
      <w:r>
        <w:t xml:space="preserve"> e subscrito pela Dr.ª Ana Gonçalves, arqueóloga, que voltou agora a ser enviado, «poderá haver esporadicamente alguma afetação indireta com a eventual criação de ondas da albufeira para a margem</w:t>
      </w:r>
      <w:proofErr w:type="gramStart"/>
      <w:r>
        <w:t>,</w:t>
      </w:r>
      <w:proofErr w:type="gramEnd"/>
      <w:r>
        <w:t xml:space="preserve"> a ocorrer apenas em situação de pleno enchimento em simultâneo com vento forte»;</w:t>
      </w:r>
    </w:p>
    <w:p w:rsidR="00052F29" w:rsidRDefault="00052F29" w:rsidP="00052F29">
      <w:pPr>
        <w:numPr>
          <w:ilvl w:val="1"/>
          <w:numId w:val="1"/>
        </w:numPr>
        <w:spacing w:before="120" w:after="120"/>
        <w:jc w:val="both"/>
      </w:pPr>
      <w:r>
        <w:t xml:space="preserve">Nesse sentido também esse documento preconiza, que para além da «desmatação da vegetação arbustiva e arbórea, através de corte manual» que se implemente «um talude circular em redor da Anta, de modo a altear o terreno correspondente à mamoa, preenchido com a deposição de uma camada de areão ou gravilha (materiais inertes), sobre o terreno </w:t>
      </w:r>
      <w:proofErr w:type="spellStart"/>
      <w:r>
        <w:t>actual</w:t>
      </w:r>
      <w:proofErr w:type="spellEnd"/>
      <w:r>
        <w:t>. Este procedimento deverá ser efetuado por meios manuais, de modo a não ocorrer intrusões no subsolo»;</w:t>
      </w:r>
    </w:p>
    <w:p w:rsidR="00052F29" w:rsidRDefault="00052F29" w:rsidP="00052F29">
      <w:pPr>
        <w:numPr>
          <w:ilvl w:val="1"/>
          <w:numId w:val="1"/>
        </w:numPr>
        <w:spacing w:before="120" w:after="120"/>
        <w:jc w:val="both"/>
      </w:pPr>
      <w:r>
        <w:t>Atendendo à disponibilidade demonstrada pela Professora Doutora Leonor Rocha, da Universidade de Évora, em poder acompanhar este processo, que se transmita essa informação ao proponente, que se entender poderá entrar em contacto com essa investigadora;</w:t>
      </w:r>
    </w:p>
    <w:p w:rsidR="00052F29" w:rsidRDefault="00052F29" w:rsidP="00052F29">
      <w:pPr>
        <w:numPr>
          <w:ilvl w:val="1"/>
          <w:numId w:val="1"/>
        </w:numPr>
        <w:spacing w:before="120" w:after="120"/>
        <w:jc w:val="both"/>
      </w:pPr>
      <w:r>
        <w:t>Necessidade de proceder a nova monitorização da anta, nomeadamente após a implementação do talude circular, que deverá ocorrer num momento em que a albufeira atinja o pleno enchimento, principalmente no Inverno, bem como avaliar a necessidade de executar a respetiva escavação de acordo com o artigo 79.º da Lei n.º 107/2001 de 8 de setembro e o enunciado na medida de minimização 5 da DIA.</w:t>
      </w:r>
    </w:p>
    <w:p w:rsidR="00052F29" w:rsidRDefault="00052F29" w:rsidP="00052F29">
      <w:pPr>
        <w:pStyle w:val="PargrafodaLista"/>
        <w:numPr>
          <w:ilvl w:val="0"/>
          <w:numId w:val="1"/>
        </w:numPr>
        <w:spacing w:before="120" w:after="120"/>
        <w:ind w:left="0" w:firstLine="0"/>
        <w:jc w:val="both"/>
        <w:rPr>
          <w:rFonts w:ascii="Calibri" w:hAnsi="Calibri"/>
          <w:sz w:val="22"/>
          <w:szCs w:val="22"/>
        </w:rPr>
      </w:pPr>
      <w:r>
        <w:rPr>
          <w:rFonts w:ascii="Calibri" w:hAnsi="Calibri"/>
          <w:sz w:val="22"/>
          <w:szCs w:val="22"/>
        </w:rPr>
        <w:t>Da execução destes trabalhos deverá resultar um relatório a apresentar à tutela.</w:t>
      </w:r>
    </w:p>
    <w:p w:rsidR="00052F29" w:rsidRDefault="00052F29" w:rsidP="00052F29">
      <w:pPr>
        <w:pStyle w:val="PargrafodaLista"/>
        <w:numPr>
          <w:ilvl w:val="0"/>
          <w:numId w:val="1"/>
        </w:numPr>
        <w:spacing w:before="120" w:after="120"/>
        <w:ind w:left="0" w:firstLine="0"/>
        <w:jc w:val="both"/>
        <w:rPr>
          <w:rFonts w:ascii="Calibri" w:hAnsi="Calibri"/>
          <w:sz w:val="22"/>
          <w:szCs w:val="22"/>
        </w:rPr>
      </w:pPr>
      <w:r>
        <w:rPr>
          <w:rFonts w:ascii="Calibri" w:hAnsi="Calibri"/>
          <w:color w:val="000000"/>
          <w:sz w:val="22"/>
          <w:szCs w:val="22"/>
        </w:rPr>
        <w:t>Face ao exposto e no âmbito das atribuições desta Direção-Geral, propõe-se, caso seja esse o entendimento superior, que se transmita o teor do presente parecer à APA, com conhecimento à DRC Alentejo.</w:t>
      </w:r>
    </w:p>
    <w:p w:rsidR="00052F29" w:rsidRDefault="00052F29" w:rsidP="00052F29">
      <w:pPr>
        <w:rPr>
          <w:color w:val="1F497D"/>
        </w:rPr>
      </w:pPr>
    </w:p>
    <w:p w:rsidR="00052F29" w:rsidRDefault="00052F29" w:rsidP="00052F29">
      <w:pPr>
        <w:rPr>
          <w:color w:val="1F497D"/>
        </w:rPr>
      </w:pPr>
    </w:p>
    <w:p w:rsidR="00052F29" w:rsidRDefault="00052F29" w:rsidP="00052F29">
      <w:pPr>
        <w:outlineLvl w:val="0"/>
        <w:rPr>
          <w:rFonts w:ascii="Tahoma" w:hAnsi="Tahoma" w:cs="Tahoma"/>
          <w:sz w:val="20"/>
          <w:szCs w:val="20"/>
        </w:rPr>
      </w:pPr>
      <w:proofErr w:type="gramStart"/>
      <w:r>
        <w:rPr>
          <w:rFonts w:ascii="Tahoma" w:hAnsi="Tahoma" w:cs="Tahoma"/>
          <w:b/>
          <w:bCs/>
          <w:sz w:val="20"/>
          <w:szCs w:val="20"/>
        </w:rPr>
        <w:t>De</w:t>
      </w:r>
      <w:proofErr w:type="gramEnd"/>
      <w:r>
        <w:rPr>
          <w:rFonts w:ascii="Tahoma" w:hAnsi="Tahoma" w:cs="Tahoma"/>
          <w:b/>
          <w:bCs/>
          <w:sz w:val="20"/>
          <w:szCs w:val="20"/>
        </w:rPr>
        <w:t>:</w:t>
      </w:r>
      <w:r>
        <w:rPr>
          <w:rFonts w:ascii="Tahoma" w:hAnsi="Tahoma" w:cs="Tahoma"/>
          <w:sz w:val="20"/>
          <w:szCs w:val="20"/>
        </w:rPr>
        <w:t xml:space="preserve"> Fernanda Pimenta [</w:t>
      </w:r>
      <w:hyperlink r:id="rId6" w:history="1">
        <w:r>
          <w:rPr>
            <w:rStyle w:val="Hiperligao"/>
            <w:rFonts w:ascii="Tahoma" w:hAnsi="Tahoma" w:cs="Tahoma"/>
            <w:sz w:val="20"/>
            <w:szCs w:val="20"/>
          </w:rPr>
          <w:t>mailto:fernanda.pimenta@apambiente.pt</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Enviada:</w:t>
      </w:r>
      <w:r>
        <w:rPr>
          <w:rFonts w:ascii="Tahoma" w:hAnsi="Tahoma" w:cs="Tahoma"/>
          <w:sz w:val="20"/>
          <w:szCs w:val="20"/>
        </w:rPr>
        <w:t xml:space="preserve"> quarta-feira, 7 de Setembro de 2016 18:07</w:t>
      </w:r>
      <w:r>
        <w:rPr>
          <w:rFonts w:ascii="Tahoma" w:hAnsi="Tahoma" w:cs="Tahoma"/>
          <w:sz w:val="20"/>
          <w:szCs w:val="20"/>
        </w:rPr>
        <w:br/>
      </w:r>
      <w:r>
        <w:rPr>
          <w:rFonts w:ascii="Tahoma" w:hAnsi="Tahoma" w:cs="Tahoma"/>
          <w:b/>
          <w:bCs/>
          <w:sz w:val="20"/>
          <w:szCs w:val="20"/>
        </w:rPr>
        <w:t>Para:</w:t>
      </w:r>
      <w:r>
        <w:rPr>
          <w:rFonts w:ascii="Tahoma" w:hAnsi="Tahoma" w:cs="Tahoma"/>
          <w:sz w:val="20"/>
          <w:szCs w:val="20"/>
        </w:rPr>
        <w:t xml:space="preserve"> João Marques</w:t>
      </w:r>
      <w:r>
        <w:rPr>
          <w:rFonts w:ascii="Tahoma" w:hAnsi="Tahoma" w:cs="Tahoma"/>
          <w:sz w:val="20"/>
          <w:szCs w:val="20"/>
        </w:rPr>
        <w:br/>
      </w:r>
      <w:r>
        <w:rPr>
          <w:rFonts w:ascii="Tahoma" w:hAnsi="Tahoma" w:cs="Tahoma"/>
          <w:b/>
          <w:bCs/>
          <w:sz w:val="20"/>
          <w:szCs w:val="20"/>
        </w:rPr>
        <w:t>Assunto:</w:t>
      </w:r>
      <w:r>
        <w:rPr>
          <w:rFonts w:ascii="Tahoma" w:hAnsi="Tahoma" w:cs="Tahoma"/>
          <w:sz w:val="20"/>
          <w:szCs w:val="20"/>
        </w:rPr>
        <w:t xml:space="preserve"> AIA 1836 - Anta do Zambujal</w:t>
      </w:r>
      <w:r>
        <w:rPr>
          <w:rFonts w:ascii="Tahoma" w:hAnsi="Tahoma" w:cs="Tahoma"/>
          <w:sz w:val="20"/>
          <w:szCs w:val="20"/>
        </w:rPr>
        <w:br/>
      </w:r>
      <w:r>
        <w:rPr>
          <w:rFonts w:ascii="Tahoma" w:hAnsi="Tahoma" w:cs="Tahoma"/>
          <w:b/>
          <w:bCs/>
          <w:sz w:val="20"/>
          <w:szCs w:val="20"/>
        </w:rPr>
        <w:t>Importância:</w:t>
      </w:r>
      <w:r>
        <w:rPr>
          <w:rFonts w:ascii="Tahoma" w:hAnsi="Tahoma" w:cs="Tahoma"/>
          <w:sz w:val="20"/>
          <w:szCs w:val="20"/>
        </w:rPr>
        <w:t xml:space="preserve"> Alta</w:t>
      </w:r>
    </w:p>
    <w:p w:rsidR="00052F29" w:rsidRDefault="00052F29" w:rsidP="00052F29"/>
    <w:p w:rsidR="00052F29" w:rsidRDefault="00052F29" w:rsidP="00052F29">
      <w:r>
        <w:lastRenderedPageBreak/>
        <w:t xml:space="preserve">Se for possível envia-me por </w:t>
      </w:r>
      <w:proofErr w:type="gramStart"/>
      <w:r>
        <w:t>mail</w:t>
      </w:r>
      <w:proofErr w:type="gramEnd"/>
      <w:r>
        <w:t xml:space="preserve"> o parecer em Word da Anta do Zambujal  (C.S. -2016/403025 (C.S. 1114390) 14-07-2016</w:t>
      </w:r>
    </w:p>
    <w:p w:rsidR="00052F29" w:rsidRDefault="00052F29" w:rsidP="00052F29"/>
    <w:p w:rsidR="00052F29" w:rsidRDefault="00052F29" w:rsidP="00052F29">
      <w:r>
        <w:t>Obrigada</w:t>
      </w:r>
    </w:p>
    <w:p w:rsidR="00052F29" w:rsidRDefault="00052F29" w:rsidP="00052F29"/>
    <w:p w:rsidR="00052F29" w:rsidRDefault="00052F29" w:rsidP="00052F29">
      <w:r>
        <w:rPr>
          <w:b/>
          <w:bCs/>
          <w:color w:val="1F497D"/>
        </w:rPr>
        <w:t>Fernanda Pimenta</w:t>
      </w:r>
    </w:p>
    <w:p w:rsidR="00052F29" w:rsidRDefault="00052F29" w:rsidP="00052F29">
      <w:r>
        <w:rPr>
          <w:i/>
          <w:iCs/>
          <w:color w:val="1F497D"/>
          <w:sz w:val="20"/>
          <w:szCs w:val="20"/>
        </w:rPr>
        <w:t>Técnico Superior</w:t>
      </w:r>
    </w:p>
    <w:p w:rsidR="00052F29" w:rsidRDefault="00052F29" w:rsidP="00052F29">
      <w:r>
        <w:rPr>
          <w:color w:val="1F497D"/>
          <w:sz w:val="20"/>
          <w:szCs w:val="20"/>
        </w:rPr>
        <w:t>Divisão de Prevenção e Pós-Avaliação</w:t>
      </w:r>
    </w:p>
    <w:p w:rsidR="00052F29" w:rsidRDefault="00052F29" w:rsidP="00052F29">
      <w:r>
        <w:rPr>
          <w:color w:val="1F497D"/>
          <w:sz w:val="20"/>
          <w:szCs w:val="20"/>
        </w:rPr>
        <w:t>Departamento de Avaliação Ambiental</w:t>
      </w:r>
    </w:p>
    <w:p w:rsidR="00052F29" w:rsidRDefault="00052F29" w:rsidP="00052F29">
      <w:r>
        <w:rPr>
          <w:noProof/>
        </w:rPr>
        <w:drawing>
          <wp:inline distT="0" distB="0" distL="0" distR="0">
            <wp:extent cx="3209290" cy="2044700"/>
            <wp:effectExtent l="0" t="0" r="0" b="0"/>
            <wp:docPr id="1" name="Imagem 1" descr="cid:image008.jpg@01D1495E.C9E9C7F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id:image008.jpg@01D1495E.C9E9C7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09290" cy="2044700"/>
                    </a:xfrm>
                    <a:prstGeom prst="rect">
                      <a:avLst/>
                    </a:prstGeom>
                    <a:noFill/>
                    <a:ln>
                      <a:noFill/>
                    </a:ln>
                  </pic:spPr>
                </pic:pic>
              </a:graphicData>
            </a:graphic>
          </wp:inline>
        </w:drawing>
      </w:r>
    </w:p>
    <w:p w:rsidR="00052F29" w:rsidRDefault="00052F29" w:rsidP="00052F29">
      <w:r>
        <w:rPr>
          <w:color w:val="1F497D"/>
          <w:sz w:val="20"/>
          <w:szCs w:val="20"/>
        </w:rPr>
        <w:t xml:space="preserve">Rua da </w:t>
      </w:r>
      <w:proofErr w:type="spellStart"/>
      <w:r>
        <w:rPr>
          <w:color w:val="1F497D"/>
          <w:sz w:val="20"/>
          <w:szCs w:val="20"/>
        </w:rPr>
        <w:t>Murgueira</w:t>
      </w:r>
      <w:proofErr w:type="spellEnd"/>
      <w:r>
        <w:rPr>
          <w:color w:val="1F497D"/>
          <w:sz w:val="20"/>
          <w:szCs w:val="20"/>
        </w:rPr>
        <w:t>, 9/9A – Zambujal</w:t>
      </w:r>
    </w:p>
    <w:p w:rsidR="00052F29" w:rsidRDefault="00052F29" w:rsidP="00052F29">
      <w:r>
        <w:rPr>
          <w:color w:val="1F497D"/>
          <w:sz w:val="20"/>
          <w:szCs w:val="20"/>
        </w:rPr>
        <w:t xml:space="preserve">Ap.7585 | 2610-124 </w:t>
      </w:r>
      <w:proofErr w:type="spellStart"/>
      <w:r>
        <w:rPr>
          <w:color w:val="1F497D"/>
          <w:sz w:val="20"/>
          <w:szCs w:val="20"/>
        </w:rPr>
        <w:t>Amadora|Portugal</w:t>
      </w:r>
      <w:proofErr w:type="spellEnd"/>
    </w:p>
    <w:p w:rsidR="00052F29" w:rsidRDefault="00052F29" w:rsidP="00052F29">
      <w:r>
        <w:rPr>
          <w:color w:val="1F497D"/>
          <w:sz w:val="20"/>
          <w:szCs w:val="20"/>
        </w:rPr>
        <w:t>(351) 21 472 14 43</w:t>
      </w:r>
    </w:p>
    <w:p w:rsidR="00052F29" w:rsidRDefault="00052F29" w:rsidP="00052F29">
      <w:pPr>
        <w:rPr>
          <w:color w:val="365F91"/>
          <w:sz w:val="20"/>
          <w:szCs w:val="20"/>
          <w:lang w:val="en-US"/>
        </w:rPr>
      </w:pPr>
      <w:r>
        <w:rPr>
          <w:color w:val="365F91"/>
          <w:sz w:val="20"/>
          <w:szCs w:val="20"/>
          <w:lang w:val="en-US"/>
        </w:rPr>
        <w:t xml:space="preserve">Email: </w:t>
      </w:r>
      <w:hyperlink r:id="rId10" w:history="1">
        <w:r>
          <w:rPr>
            <w:rStyle w:val="Hiperligao"/>
            <w:color w:val="365F91"/>
            <w:sz w:val="20"/>
            <w:szCs w:val="20"/>
            <w:lang w:val="en-US"/>
          </w:rPr>
          <w:t>fernanda.pimenta@apambiente.pt</w:t>
        </w:r>
      </w:hyperlink>
      <w:r>
        <w:rPr>
          <w:color w:val="365F91"/>
          <w:sz w:val="20"/>
          <w:szCs w:val="20"/>
          <w:lang w:val="en-US"/>
        </w:rPr>
        <w:t xml:space="preserve"> </w:t>
      </w:r>
    </w:p>
    <w:p w:rsidR="00052F29" w:rsidRDefault="00052F29" w:rsidP="00052F29">
      <w:pPr>
        <w:rPr>
          <w:color w:val="365F91"/>
          <w:sz w:val="20"/>
          <w:szCs w:val="20"/>
        </w:rPr>
      </w:pPr>
      <w:hyperlink r:id="rId11" w:history="1">
        <w:r>
          <w:rPr>
            <w:rStyle w:val="Hiperligao"/>
            <w:color w:val="365F91"/>
            <w:sz w:val="20"/>
            <w:szCs w:val="20"/>
          </w:rPr>
          <w:t>www.apambiente.pt</w:t>
        </w:r>
      </w:hyperlink>
    </w:p>
    <w:p w:rsidR="00052F29" w:rsidRDefault="00052F29" w:rsidP="00052F29"/>
    <w:p w:rsidR="00CA17C8" w:rsidRDefault="00CA17C8"/>
    <w:sectPr w:rsidR="00CA17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B75"/>
    <w:multiLevelType w:val="multilevel"/>
    <w:tmpl w:val="B9765C0E"/>
    <w:lvl w:ilvl="0">
      <w:start w:val="1"/>
      <w:numFmt w:val="decimal"/>
      <w:lvlText w:val="%1"/>
      <w:lvlJc w:val="left"/>
      <w:pPr>
        <w:tabs>
          <w:tab w:val="num" w:pos="720"/>
        </w:tabs>
        <w:ind w:left="720" w:hanging="360"/>
      </w:pPr>
      <w:rPr>
        <w:rFonts w:ascii="Arial" w:eastAsia="Times New Roman" w:hAnsi="Arial" w:cs="Arial" w:hint="default"/>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29"/>
    <w:rsid w:val="000002C9"/>
    <w:rsid w:val="00000CB0"/>
    <w:rsid w:val="00002774"/>
    <w:rsid w:val="0001040F"/>
    <w:rsid w:val="00012301"/>
    <w:rsid w:val="000127C1"/>
    <w:rsid w:val="00013384"/>
    <w:rsid w:val="000177AF"/>
    <w:rsid w:val="000249FE"/>
    <w:rsid w:val="0002741A"/>
    <w:rsid w:val="000307D9"/>
    <w:rsid w:val="00030A52"/>
    <w:rsid w:val="00032163"/>
    <w:rsid w:val="000345BC"/>
    <w:rsid w:val="00034C9A"/>
    <w:rsid w:val="00034EA8"/>
    <w:rsid w:val="00035646"/>
    <w:rsid w:val="000402A2"/>
    <w:rsid w:val="0004174E"/>
    <w:rsid w:val="00041C6F"/>
    <w:rsid w:val="00042C0B"/>
    <w:rsid w:val="00043181"/>
    <w:rsid w:val="0004358B"/>
    <w:rsid w:val="00043F0E"/>
    <w:rsid w:val="00045C64"/>
    <w:rsid w:val="000465D4"/>
    <w:rsid w:val="000476CF"/>
    <w:rsid w:val="00047A98"/>
    <w:rsid w:val="00047BF7"/>
    <w:rsid w:val="000519A0"/>
    <w:rsid w:val="00052F29"/>
    <w:rsid w:val="000551FB"/>
    <w:rsid w:val="000606CC"/>
    <w:rsid w:val="000624FB"/>
    <w:rsid w:val="00063A36"/>
    <w:rsid w:val="000645E3"/>
    <w:rsid w:val="000668E6"/>
    <w:rsid w:val="00070FB7"/>
    <w:rsid w:val="0007146A"/>
    <w:rsid w:val="00072ED2"/>
    <w:rsid w:val="000747AC"/>
    <w:rsid w:val="00076680"/>
    <w:rsid w:val="00080458"/>
    <w:rsid w:val="00083C29"/>
    <w:rsid w:val="00083DEB"/>
    <w:rsid w:val="00093BB2"/>
    <w:rsid w:val="00093F68"/>
    <w:rsid w:val="00095CF0"/>
    <w:rsid w:val="000972C5"/>
    <w:rsid w:val="00097C98"/>
    <w:rsid w:val="000A1204"/>
    <w:rsid w:val="000A1992"/>
    <w:rsid w:val="000A226A"/>
    <w:rsid w:val="000A65BF"/>
    <w:rsid w:val="000B5CF4"/>
    <w:rsid w:val="000B75BB"/>
    <w:rsid w:val="000C2C42"/>
    <w:rsid w:val="000C553E"/>
    <w:rsid w:val="000C5B02"/>
    <w:rsid w:val="000C6B0B"/>
    <w:rsid w:val="000C7049"/>
    <w:rsid w:val="000D1956"/>
    <w:rsid w:val="000D2C92"/>
    <w:rsid w:val="000E06D8"/>
    <w:rsid w:val="000E06ED"/>
    <w:rsid w:val="000E25DC"/>
    <w:rsid w:val="000E31BE"/>
    <w:rsid w:val="000E3E9C"/>
    <w:rsid w:val="000E426E"/>
    <w:rsid w:val="000E5D1C"/>
    <w:rsid w:val="000E6EF0"/>
    <w:rsid w:val="000E7D2E"/>
    <w:rsid w:val="000F2F35"/>
    <w:rsid w:val="000F4300"/>
    <w:rsid w:val="000F49A5"/>
    <w:rsid w:val="000F57C7"/>
    <w:rsid w:val="000F5E06"/>
    <w:rsid w:val="000F6F30"/>
    <w:rsid w:val="00100EFC"/>
    <w:rsid w:val="001054DD"/>
    <w:rsid w:val="001068B4"/>
    <w:rsid w:val="001068E6"/>
    <w:rsid w:val="00107097"/>
    <w:rsid w:val="00112CF0"/>
    <w:rsid w:val="0011315A"/>
    <w:rsid w:val="00115F48"/>
    <w:rsid w:val="00121898"/>
    <w:rsid w:val="0012253C"/>
    <w:rsid w:val="00123139"/>
    <w:rsid w:val="00123666"/>
    <w:rsid w:val="001251F3"/>
    <w:rsid w:val="0012534C"/>
    <w:rsid w:val="00130B99"/>
    <w:rsid w:val="00133BD9"/>
    <w:rsid w:val="0013423E"/>
    <w:rsid w:val="00140448"/>
    <w:rsid w:val="0014128D"/>
    <w:rsid w:val="0014338E"/>
    <w:rsid w:val="0014557C"/>
    <w:rsid w:val="00147B13"/>
    <w:rsid w:val="0015268E"/>
    <w:rsid w:val="00157CE6"/>
    <w:rsid w:val="0016066B"/>
    <w:rsid w:val="00160B87"/>
    <w:rsid w:val="00161C2A"/>
    <w:rsid w:val="00163E07"/>
    <w:rsid w:val="00164451"/>
    <w:rsid w:val="001646F3"/>
    <w:rsid w:val="00164796"/>
    <w:rsid w:val="00166D99"/>
    <w:rsid w:val="001750E4"/>
    <w:rsid w:val="00175DC8"/>
    <w:rsid w:val="0017600E"/>
    <w:rsid w:val="0017665D"/>
    <w:rsid w:val="00181D27"/>
    <w:rsid w:val="00187C3E"/>
    <w:rsid w:val="001906B4"/>
    <w:rsid w:val="0019317D"/>
    <w:rsid w:val="00195A00"/>
    <w:rsid w:val="00197AA0"/>
    <w:rsid w:val="001A24C8"/>
    <w:rsid w:val="001A2E81"/>
    <w:rsid w:val="001A3353"/>
    <w:rsid w:val="001A6A75"/>
    <w:rsid w:val="001B21E0"/>
    <w:rsid w:val="001B22B4"/>
    <w:rsid w:val="001B28B1"/>
    <w:rsid w:val="001B2FFC"/>
    <w:rsid w:val="001B5F6E"/>
    <w:rsid w:val="001C4079"/>
    <w:rsid w:val="001C59E0"/>
    <w:rsid w:val="001C79BC"/>
    <w:rsid w:val="001D0CA5"/>
    <w:rsid w:val="001D3F4B"/>
    <w:rsid w:val="001E2791"/>
    <w:rsid w:val="001E2DBC"/>
    <w:rsid w:val="001E39F5"/>
    <w:rsid w:val="001E57C6"/>
    <w:rsid w:val="001E6B92"/>
    <w:rsid w:val="001F52E5"/>
    <w:rsid w:val="001F7D2A"/>
    <w:rsid w:val="002002E2"/>
    <w:rsid w:val="00204749"/>
    <w:rsid w:val="002055CE"/>
    <w:rsid w:val="002101FC"/>
    <w:rsid w:val="002104F0"/>
    <w:rsid w:val="00215B7D"/>
    <w:rsid w:val="002169ED"/>
    <w:rsid w:val="0022089C"/>
    <w:rsid w:val="00220952"/>
    <w:rsid w:val="00221062"/>
    <w:rsid w:val="00224C51"/>
    <w:rsid w:val="00225412"/>
    <w:rsid w:val="0022763C"/>
    <w:rsid w:val="00231BEA"/>
    <w:rsid w:val="00233180"/>
    <w:rsid w:val="002354D0"/>
    <w:rsid w:val="0024002A"/>
    <w:rsid w:val="00241BA8"/>
    <w:rsid w:val="00243C6B"/>
    <w:rsid w:val="002466B0"/>
    <w:rsid w:val="002504CC"/>
    <w:rsid w:val="00250767"/>
    <w:rsid w:val="00255F27"/>
    <w:rsid w:val="002565B3"/>
    <w:rsid w:val="00257856"/>
    <w:rsid w:val="002632B4"/>
    <w:rsid w:val="00265766"/>
    <w:rsid w:val="00271CBF"/>
    <w:rsid w:val="00272B32"/>
    <w:rsid w:val="002743DD"/>
    <w:rsid w:val="00277042"/>
    <w:rsid w:val="002774D2"/>
    <w:rsid w:val="00281741"/>
    <w:rsid w:val="0028314F"/>
    <w:rsid w:val="002904A7"/>
    <w:rsid w:val="00293779"/>
    <w:rsid w:val="00293F30"/>
    <w:rsid w:val="002A0116"/>
    <w:rsid w:val="002A33CD"/>
    <w:rsid w:val="002A37B3"/>
    <w:rsid w:val="002A7521"/>
    <w:rsid w:val="002A757B"/>
    <w:rsid w:val="002B1D4C"/>
    <w:rsid w:val="002B32F4"/>
    <w:rsid w:val="002B659E"/>
    <w:rsid w:val="002B6622"/>
    <w:rsid w:val="002B6E0D"/>
    <w:rsid w:val="002B7DA0"/>
    <w:rsid w:val="002B7F93"/>
    <w:rsid w:val="002C0B1E"/>
    <w:rsid w:val="002C3BE6"/>
    <w:rsid w:val="002C5334"/>
    <w:rsid w:val="002D15F3"/>
    <w:rsid w:val="002D167C"/>
    <w:rsid w:val="002D2C77"/>
    <w:rsid w:val="002D3032"/>
    <w:rsid w:val="002D53EA"/>
    <w:rsid w:val="002D7D2B"/>
    <w:rsid w:val="002E5708"/>
    <w:rsid w:val="002F1B58"/>
    <w:rsid w:val="002F4027"/>
    <w:rsid w:val="002F5BAA"/>
    <w:rsid w:val="002F5F8A"/>
    <w:rsid w:val="002F6C54"/>
    <w:rsid w:val="002F7F14"/>
    <w:rsid w:val="00300979"/>
    <w:rsid w:val="00300AED"/>
    <w:rsid w:val="0030121C"/>
    <w:rsid w:val="00307FA1"/>
    <w:rsid w:val="00310A80"/>
    <w:rsid w:val="00312FBE"/>
    <w:rsid w:val="00314F9C"/>
    <w:rsid w:val="00315223"/>
    <w:rsid w:val="00316AEF"/>
    <w:rsid w:val="00317143"/>
    <w:rsid w:val="003178CC"/>
    <w:rsid w:val="00320689"/>
    <w:rsid w:val="003217BB"/>
    <w:rsid w:val="003266D4"/>
    <w:rsid w:val="00327369"/>
    <w:rsid w:val="0033030E"/>
    <w:rsid w:val="00331B24"/>
    <w:rsid w:val="00333547"/>
    <w:rsid w:val="00334E7A"/>
    <w:rsid w:val="00335034"/>
    <w:rsid w:val="00335D3A"/>
    <w:rsid w:val="00337036"/>
    <w:rsid w:val="00340031"/>
    <w:rsid w:val="003407D1"/>
    <w:rsid w:val="00340DC0"/>
    <w:rsid w:val="003431E7"/>
    <w:rsid w:val="0034446B"/>
    <w:rsid w:val="003474B1"/>
    <w:rsid w:val="00352353"/>
    <w:rsid w:val="003539F1"/>
    <w:rsid w:val="00362D1E"/>
    <w:rsid w:val="00376790"/>
    <w:rsid w:val="0038063F"/>
    <w:rsid w:val="00381A3D"/>
    <w:rsid w:val="003837F8"/>
    <w:rsid w:val="003841AA"/>
    <w:rsid w:val="0038432F"/>
    <w:rsid w:val="0038630A"/>
    <w:rsid w:val="00387998"/>
    <w:rsid w:val="003916BD"/>
    <w:rsid w:val="003962AB"/>
    <w:rsid w:val="003968EB"/>
    <w:rsid w:val="0039711A"/>
    <w:rsid w:val="003972F4"/>
    <w:rsid w:val="003A00E4"/>
    <w:rsid w:val="003A0CEB"/>
    <w:rsid w:val="003A420F"/>
    <w:rsid w:val="003A4EBE"/>
    <w:rsid w:val="003A6E05"/>
    <w:rsid w:val="003B3303"/>
    <w:rsid w:val="003B5751"/>
    <w:rsid w:val="003B6F6F"/>
    <w:rsid w:val="003C1100"/>
    <w:rsid w:val="003C1700"/>
    <w:rsid w:val="003C1885"/>
    <w:rsid w:val="003C3D10"/>
    <w:rsid w:val="003C5E4A"/>
    <w:rsid w:val="003D3F60"/>
    <w:rsid w:val="003D61FA"/>
    <w:rsid w:val="003D6EFA"/>
    <w:rsid w:val="003E0EB2"/>
    <w:rsid w:val="003E290F"/>
    <w:rsid w:val="003E355B"/>
    <w:rsid w:val="003E3574"/>
    <w:rsid w:val="003E6E89"/>
    <w:rsid w:val="003E7BF4"/>
    <w:rsid w:val="003F647A"/>
    <w:rsid w:val="003F73DA"/>
    <w:rsid w:val="003F76E8"/>
    <w:rsid w:val="00401E5E"/>
    <w:rsid w:val="00403D13"/>
    <w:rsid w:val="00404AFD"/>
    <w:rsid w:val="004122C0"/>
    <w:rsid w:val="00412CE5"/>
    <w:rsid w:val="004133C1"/>
    <w:rsid w:val="0041407B"/>
    <w:rsid w:val="0041526A"/>
    <w:rsid w:val="00420750"/>
    <w:rsid w:val="004237A2"/>
    <w:rsid w:val="00425248"/>
    <w:rsid w:val="00430A0E"/>
    <w:rsid w:val="00430ADA"/>
    <w:rsid w:val="004312A9"/>
    <w:rsid w:val="00435BA7"/>
    <w:rsid w:val="0044000A"/>
    <w:rsid w:val="00443203"/>
    <w:rsid w:val="00445961"/>
    <w:rsid w:val="00447C5E"/>
    <w:rsid w:val="004523B3"/>
    <w:rsid w:val="00453315"/>
    <w:rsid w:val="00454978"/>
    <w:rsid w:val="00463339"/>
    <w:rsid w:val="0046511F"/>
    <w:rsid w:val="004677CC"/>
    <w:rsid w:val="00467E88"/>
    <w:rsid w:val="00471517"/>
    <w:rsid w:val="004721DC"/>
    <w:rsid w:val="00472421"/>
    <w:rsid w:val="00473082"/>
    <w:rsid w:val="00474FF4"/>
    <w:rsid w:val="004767A1"/>
    <w:rsid w:val="00476937"/>
    <w:rsid w:val="00477B04"/>
    <w:rsid w:val="0048159E"/>
    <w:rsid w:val="00484F97"/>
    <w:rsid w:val="004918B0"/>
    <w:rsid w:val="004925EF"/>
    <w:rsid w:val="004948A0"/>
    <w:rsid w:val="00496DF4"/>
    <w:rsid w:val="004A00BF"/>
    <w:rsid w:val="004A028F"/>
    <w:rsid w:val="004A3026"/>
    <w:rsid w:val="004B005E"/>
    <w:rsid w:val="004B07C7"/>
    <w:rsid w:val="004B088C"/>
    <w:rsid w:val="004B187B"/>
    <w:rsid w:val="004B629C"/>
    <w:rsid w:val="004B69BC"/>
    <w:rsid w:val="004C0E49"/>
    <w:rsid w:val="004C3323"/>
    <w:rsid w:val="004C3548"/>
    <w:rsid w:val="004C3C8B"/>
    <w:rsid w:val="004C7302"/>
    <w:rsid w:val="004D0C06"/>
    <w:rsid w:val="004D1445"/>
    <w:rsid w:val="004D2203"/>
    <w:rsid w:val="004D3170"/>
    <w:rsid w:val="004D4670"/>
    <w:rsid w:val="004D4AE6"/>
    <w:rsid w:val="004D7AD3"/>
    <w:rsid w:val="004E5250"/>
    <w:rsid w:val="004E5D31"/>
    <w:rsid w:val="004F2B7B"/>
    <w:rsid w:val="004F3EB0"/>
    <w:rsid w:val="004F5B4F"/>
    <w:rsid w:val="00500389"/>
    <w:rsid w:val="005006B5"/>
    <w:rsid w:val="005007F2"/>
    <w:rsid w:val="00506D2D"/>
    <w:rsid w:val="00510087"/>
    <w:rsid w:val="00511C82"/>
    <w:rsid w:val="00511F11"/>
    <w:rsid w:val="0051240C"/>
    <w:rsid w:val="00516FD1"/>
    <w:rsid w:val="00526096"/>
    <w:rsid w:val="00531323"/>
    <w:rsid w:val="00533CAB"/>
    <w:rsid w:val="00534AF0"/>
    <w:rsid w:val="005357A4"/>
    <w:rsid w:val="005367DD"/>
    <w:rsid w:val="00536D2D"/>
    <w:rsid w:val="00536EE4"/>
    <w:rsid w:val="005429D9"/>
    <w:rsid w:val="00545DDC"/>
    <w:rsid w:val="00547432"/>
    <w:rsid w:val="00547C9F"/>
    <w:rsid w:val="00547CAE"/>
    <w:rsid w:val="00555102"/>
    <w:rsid w:val="00555B55"/>
    <w:rsid w:val="00555E16"/>
    <w:rsid w:val="00556233"/>
    <w:rsid w:val="005610F1"/>
    <w:rsid w:val="005637D3"/>
    <w:rsid w:val="00563C9B"/>
    <w:rsid w:val="00567367"/>
    <w:rsid w:val="00567627"/>
    <w:rsid w:val="00567807"/>
    <w:rsid w:val="00570449"/>
    <w:rsid w:val="005710DD"/>
    <w:rsid w:val="00571C76"/>
    <w:rsid w:val="00572CE9"/>
    <w:rsid w:val="005739FB"/>
    <w:rsid w:val="00574237"/>
    <w:rsid w:val="00576627"/>
    <w:rsid w:val="0057687A"/>
    <w:rsid w:val="005771FA"/>
    <w:rsid w:val="0057759F"/>
    <w:rsid w:val="00582C51"/>
    <w:rsid w:val="005847D8"/>
    <w:rsid w:val="00585225"/>
    <w:rsid w:val="0058671A"/>
    <w:rsid w:val="005873D1"/>
    <w:rsid w:val="00587F8F"/>
    <w:rsid w:val="00590B5A"/>
    <w:rsid w:val="00592898"/>
    <w:rsid w:val="00592999"/>
    <w:rsid w:val="00593CDD"/>
    <w:rsid w:val="00596692"/>
    <w:rsid w:val="00596CD3"/>
    <w:rsid w:val="00596FF6"/>
    <w:rsid w:val="0059704E"/>
    <w:rsid w:val="005A07D4"/>
    <w:rsid w:val="005A1F4F"/>
    <w:rsid w:val="005A2169"/>
    <w:rsid w:val="005A2303"/>
    <w:rsid w:val="005A2F7E"/>
    <w:rsid w:val="005A3261"/>
    <w:rsid w:val="005A6B53"/>
    <w:rsid w:val="005A7426"/>
    <w:rsid w:val="005A7957"/>
    <w:rsid w:val="005B625F"/>
    <w:rsid w:val="005B66DD"/>
    <w:rsid w:val="005B7FC9"/>
    <w:rsid w:val="005C23DD"/>
    <w:rsid w:val="005C3828"/>
    <w:rsid w:val="005D3897"/>
    <w:rsid w:val="005D38BE"/>
    <w:rsid w:val="005D4C0B"/>
    <w:rsid w:val="005D4FB7"/>
    <w:rsid w:val="005E1BA2"/>
    <w:rsid w:val="005E49AA"/>
    <w:rsid w:val="005F3A6B"/>
    <w:rsid w:val="005F4EDE"/>
    <w:rsid w:val="005F518D"/>
    <w:rsid w:val="005F6896"/>
    <w:rsid w:val="00610642"/>
    <w:rsid w:val="00610CD9"/>
    <w:rsid w:val="0061431E"/>
    <w:rsid w:val="0062370C"/>
    <w:rsid w:val="00625E64"/>
    <w:rsid w:val="006362F8"/>
    <w:rsid w:val="006367A7"/>
    <w:rsid w:val="00645092"/>
    <w:rsid w:val="00654115"/>
    <w:rsid w:val="006551D1"/>
    <w:rsid w:val="00656508"/>
    <w:rsid w:val="00660389"/>
    <w:rsid w:val="0066080F"/>
    <w:rsid w:val="00661FE3"/>
    <w:rsid w:val="00662EA0"/>
    <w:rsid w:val="006634B9"/>
    <w:rsid w:val="00665A4F"/>
    <w:rsid w:val="00671F4F"/>
    <w:rsid w:val="0067236C"/>
    <w:rsid w:val="00675762"/>
    <w:rsid w:val="006767B9"/>
    <w:rsid w:val="0067760B"/>
    <w:rsid w:val="00677C7C"/>
    <w:rsid w:val="006815C3"/>
    <w:rsid w:val="00681DC7"/>
    <w:rsid w:val="00684259"/>
    <w:rsid w:val="00685411"/>
    <w:rsid w:val="006870A3"/>
    <w:rsid w:val="006962CF"/>
    <w:rsid w:val="00696783"/>
    <w:rsid w:val="00697326"/>
    <w:rsid w:val="006A2C1E"/>
    <w:rsid w:val="006A32F5"/>
    <w:rsid w:val="006A3E25"/>
    <w:rsid w:val="006A4472"/>
    <w:rsid w:val="006A4C5B"/>
    <w:rsid w:val="006B0EB8"/>
    <w:rsid w:val="006B1727"/>
    <w:rsid w:val="006B23C2"/>
    <w:rsid w:val="006B56B3"/>
    <w:rsid w:val="006B7F4B"/>
    <w:rsid w:val="006C66FB"/>
    <w:rsid w:val="006C72DB"/>
    <w:rsid w:val="006D05E6"/>
    <w:rsid w:val="006D4179"/>
    <w:rsid w:val="006D5013"/>
    <w:rsid w:val="006D5C78"/>
    <w:rsid w:val="006D621D"/>
    <w:rsid w:val="006D6466"/>
    <w:rsid w:val="006E0A9B"/>
    <w:rsid w:val="006E0F1F"/>
    <w:rsid w:val="006E22BA"/>
    <w:rsid w:val="006E2935"/>
    <w:rsid w:val="006E3311"/>
    <w:rsid w:val="006E56E4"/>
    <w:rsid w:val="006E7793"/>
    <w:rsid w:val="006F44AD"/>
    <w:rsid w:val="006F7535"/>
    <w:rsid w:val="00700A5B"/>
    <w:rsid w:val="00705C06"/>
    <w:rsid w:val="007060F3"/>
    <w:rsid w:val="00707AA6"/>
    <w:rsid w:val="0071025C"/>
    <w:rsid w:val="00710E79"/>
    <w:rsid w:val="007115D9"/>
    <w:rsid w:val="0071269B"/>
    <w:rsid w:val="00713AF0"/>
    <w:rsid w:val="00715109"/>
    <w:rsid w:val="00716033"/>
    <w:rsid w:val="00716088"/>
    <w:rsid w:val="0071723A"/>
    <w:rsid w:val="00717E58"/>
    <w:rsid w:val="00721DA9"/>
    <w:rsid w:val="007230C1"/>
    <w:rsid w:val="007279C9"/>
    <w:rsid w:val="00730046"/>
    <w:rsid w:val="00731C4D"/>
    <w:rsid w:val="0074334E"/>
    <w:rsid w:val="00743A81"/>
    <w:rsid w:val="007450CA"/>
    <w:rsid w:val="007469B5"/>
    <w:rsid w:val="007518BF"/>
    <w:rsid w:val="0075484B"/>
    <w:rsid w:val="007550D6"/>
    <w:rsid w:val="007559A2"/>
    <w:rsid w:val="00755ECE"/>
    <w:rsid w:val="007576ED"/>
    <w:rsid w:val="00757C08"/>
    <w:rsid w:val="0076394A"/>
    <w:rsid w:val="00763A7E"/>
    <w:rsid w:val="0076491B"/>
    <w:rsid w:val="0076535A"/>
    <w:rsid w:val="00765383"/>
    <w:rsid w:val="00767848"/>
    <w:rsid w:val="00770143"/>
    <w:rsid w:val="00774411"/>
    <w:rsid w:val="0077474A"/>
    <w:rsid w:val="00775A56"/>
    <w:rsid w:val="0077747E"/>
    <w:rsid w:val="00780474"/>
    <w:rsid w:val="00786A22"/>
    <w:rsid w:val="007874AB"/>
    <w:rsid w:val="007906F2"/>
    <w:rsid w:val="007912FC"/>
    <w:rsid w:val="00793F31"/>
    <w:rsid w:val="007952D4"/>
    <w:rsid w:val="00795B37"/>
    <w:rsid w:val="00796363"/>
    <w:rsid w:val="00797AE4"/>
    <w:rsid w:val="007A09E8"/>
    <w:rsid w:val="007A11AA"/>
    <w:rsid w:val="007A1FAC"/>
    <w:rsid w:val="007A611A"/>
    <w:rsid w:val="007B14ED"/>
    <w:rsid w:val="007B5357"/>
    <w:rsid w:val="007B53AF"/>
    <w:rsid w:val="007B6BC2"/>
    <w:rsid w:val="007B6D13"/>
    <w:rsid w:val="007B7D00"/>
    <w:rsid w:val="007C0DEF"/>
    <w:rsid w:val="007C2CB8"/>
    <w:rsid w:val="007D0907"/>
    <w:rsid w:val="007D2EF6"/>
    <w:rsid w:val="007D592A"/>
    <w:rsid w:val="007E105E"/>
    <w:rsid w:val="007E1120"/>
    <w:rsid w:val="007E184B"/>
    <w:rsid w:val="007E249C"/>
    <w:rsid w:val="007E2B57"/>
    <w:rsid w:val="007E378D"/>
    <w:rsid w:val="007E5E94"/>
    <w:rsid w:val="007E6093"/>
    <w:rsid w:val="007E6150"/>
    <w:rsid w:val="007F0868"/>
    <w:rsid w:val="007F0CF7"/>
    <w:rsid w:val="007F113C"/>
    <w:rsid w:val="007F514C"/>
    <w:rsid w:val="007F628F"/>
    <w:rsid w:val="00801A7F"/>
    <w:rsid w:val="008042B8"/>
    <w:rsid w:val="0080558F"/>
    <w:rsid w:val="00805BC8"/>
    <w:rsid w:val="00806773"/>
    <w:rsid w:val="008102DA"/>
    <w:rsid w:val="00811162"/>
    <w:rsid w:val="00813E63"/>
    <w:rsid w:val="0081628F"/>
    <w:rsid w:val="00820564"/>
    <w:rsid w:val="008225E8"/>
    <w:rsid w:val="00823390"/>
    <w:rsid w:val="008243F9"/>
    <w:rsid w:val="00825014"/>
    <w:rsid w:val="00827DEA"/>
    <w:rsid w:val="0083039B"/>
    <w:rsid w:val="00830B82"/>
    <w:rsid w:val="00831D38"/>
    <w:rsid w:val="0083301F"/>
    <w:rsid w:val="00834441"/>
    <w:rsid w:val="00834E1C"/>
    <w:rsid w:val="0083638B"/>
    <w:rsid w:val="008368CA"/>
    <w:rsid w:val="00846FA3"/>
    <w:rsid w:val="00850734"/>
    <w:rsid w:val="0085150C"/>
    <w:rsid w:val="00853229"/>
    <w:rsid w:val="00853E64"/>
    <w:rsid w:val="00855BEC"/>
    <w:rsid w:val="00857904"/>
    <w:rsid w:val="00857F2C"/>
    <w:rsid w:val="00863655"/>
    <w:rsid w:val="00865538"/>
    <w:rsid w:val="0086763F"/>
    <w:rsid w:val="00871A0B"/>
    <w:rsid w:val="0087278F"/>
    <w:rsid w:val="00873532"/>
    <w:rsid w:val="00876220"/>
    <w:rsid w:val="00876961"/>
    <w:rsid w:val="00877D6C"/>
    <w:rsid w:val="00880DD2"/>
    <w:rsid w:val="008812D9"/>
    <w:rsid w:val="0088492D"/>
    <w:rsid w:val="0089738A"/>
    <w:rsid w:val="008978F3"/>
    <w:rsid w:val="0089792B"/>
    <w:rsid w:val="00897E60"/>
    <w:rsid w:val="008A0BF0"/>
    <w:rsid w:val="008A1743"/>
    <w:rsid w:val="008A2270"/>
    <w:rsid w:val="008A4F3F"/>
    <w:rsid w:val="008B288F"/>
    <w:rsid w:val="008B5B84"/>
    <w:rsid w:val="008B631E"/>
    <w:rsid w:val="008C16DA"/>
    <w:rsid w:val="008C1A2B"/>
    <w:rsid w:val="008C1C13"/>
    <w:rsid w:val="008C2A10"/>
    <w:rsid w:val="008C2D86"/>
    <w:rsid w:val="008C43D8"/>
    <w:rsid w:val="008C5CBC"/>
    <w:rsid w:val="008C69B1"/>
    <w:rsid w:val="008C6EDD"/>
    <w:rsid w:val="008C76DD"/>
    <w:rsid w:val="008D37FF"/>
    <w:rsid w:val="008D4B5D"/>
    <w:rsid w:val="008D4DA4"/>
    <w:rsid w:val="008D52CA"/>
    <w:rsid w:val="008D58FC"/>
    <w:rsid w:val="008D5DDD"/>
    <w:rsid w:val="008D61B2"/>
    <w:rsid w:val="008D6EA9"/>
    <w:rsid w:val="008D79B8"/>
    <w:rsid w:val="008D7C47"/>
    <w:rsid w:val="008E07F5"/>
    <w:rsid w:val="008E17EC"/>
    <w:rsid w:val="008E21C0"/>
    <w:rsid w:val="008E2A77"/>
    <w:rsid w:val="008E2D8D"/>
    <w:rsid w:val="008E3D5C"/>
    <w:rsid w:val="008E4FD4"/>
    <w:rsid w:val="008E5646"/>
    <w:rsid w:val="008E5E45"/>
    <w:rsid w:val="008E7E97"/>
    <w:rsid w:val="008F3567"/>
    <w:rsid w:val="008F3A87"/>
    <w:rsid w:val="008F5185"/>
    <w:rsid w:val="00900CA1"/>
    <w:rsid w:val="00901CFF"/>
    <w:rsid w:val="0090270B"/>
    <w:rsid w:val="00902BEB"/>
    <w:rsid w:val="009034D0"/>
    <w:rsid w:val="00904C2D"/>
    <w:rsid w:val="00906016"/>
    <w:rsid w:val="00910190"/>
    <w:rsid w:val="00910412"/>
    <w:rsid w:val="00910DE8"/>
    <w:rsid w:val="009118CC"/>
    <w:rsid w:val="009133F2"/>
    <w:rsid w:val="0091524E"/>
    <w:rsid w:val="00915F9B"/>
    <w:rsid w:val="009162E8"/>
    <w:rsid w:val="0091660A"/>
    <w:rsid w:val="00924E66"/>
    <w:rsid w:val="00924FB5"/>
    <w:rsid w:val="00926C01"/>
    <w:rsid w:val="009312C1"/>
    <w:rsid w:val="009319E5"/>
    <w:rsid w:val="00934C87"/>
    <w:rsid w:val="009408A4"/>
    <w:rsid w:val="00942F1B"/>
    <w:rsid w:val="009527B6"/>
    <w:rsid w:val="00953FB9"/>
    <w:rsid w:val="00955068"/>
    <w:rsid w:val="009556C3"/>
    <w:rsid w:val="00964844"/>
    <w:rsid w:val="00964F12"/>
    <w:rsid w:val="009668B6"/>
    <w:rsid w:val="00967A71"/>
    <w:rsid w:val="0097008C"/>
    <w:rsid w:val="009736C4"/>
    <w:rsid w:val="00973A78"/>
    <w:rsid w:val="00977DD3"/>
    <w:rsid w:val="0098093B"/>
    <w:rsid w:val="00980C75"/>
    <w:rsid w:val="00980FFD"/>
    <w:rsid w:val="00982D3F"/>
    <w:rsid w:val="00987215"/>
    <w:rsid w:val="00991093"/>
    <w:rsid w:val="00992F61"/>
    <w:rsid w:val="00993D88"/>
    <w:rsid w:val="00993FDC"/>
    <w:rsid w:val="0099516E"/>
    <w:rsid w:val="00996567"/>
    <w:rsid w:val="009967F5"/>
    <w:rsid w:val="009A07D5"/>
    <w:rsid w:val="009A1083"/>
    <w:rsid w:val="009A1EB5"/>
    <w:rsid w:val="009B449B"/>
    <w:rsid w:val="009B6598"/>
    <w:rsid w:val="009B715F"/>
    <w:rsid w:val="009C059C"/>
    <w:rsid w:val="009C2447"/>
    <w:rsid w:val="009C4620"/>
    <w:rsid w:val="009C49B9"/>
    <w:rsid w:val="009C549E"/>
    <w:rsid w:val="009D0D89"/>
    <w:rsid w:val="009D2C6D"/>
    <w:rsid w:val="009D333E"/>
    <w:rsid w:val="009D4BF9"/>
    <w:rsid w:val="009D504D"/>
    <w:rsid w:val="009D5247"/>
    <w:rsid w:val="009D570E"/>
    <w:rsid w:val="009E10D5"/>
    <w:rsid w:val="009E1ED5"/>
    <w:rsid w:val="009E2FD7"/>
    <w:rsid w:val="009E5BC3"/>
    <w:rsid w:val="009F1340"/>
    <w:rsid w:val="009F4A79"/>
    <w:rsid w:val="009F4CD0"/>
    <w:rsid w:val="00A011C9"/>
    <w:rsid w:val="00A040D5"/>
    <w:rsid w:val="00A04130"/>
    <w:rsid w:val="00A043E6"/>
    <w:rsid w:val="00A04E0E"/>
    <w:rsid w:val="00A050D1"/>
    <w:rsid w:val="00A07BE6"/>
    <w:rsid w:val="00A106E8"/>
    <w:rsid w:val="00A11A7A"/>
    <w:rsid w:val="00A16189"/>
    <w:rsid w:val="00A26F90"/>
    <w:rsid w:val="00A31DE0"/>
    <w:rsid w:val="00A32AC8"/>
    <w:rsid w:val="00A34493"/>
    <w:rsid w:val="00A35EC4"/>
    <w:rsid w:val="00A3755E"/>
    <w:rsid w:val="00A4339C"/>
    <w:rsid w:val="00A45E85"/>
    <w:rsid w:val="00A46926"/>
    <w:rsid w:val="00A47276"/>
    <w:rsid w:val="00A476EA"/>
    <w:rsid w:val="00A51112"/>
    <w:rsid w:val="00A52141"/>
    <w:rsid w:val="00A52677"/>
    <w:rsid w:val="00A52CCD"/>
    <w:rsid w:val="00A539EC"/>
    <w:rsid w:val="00A56AFE"/>
    <w:rsid w:val="00A61376"/>
    <w:rsid w:val="00A61578"/>
    <w:rsid w:val="00A65801"/>
    <w:rsid w:val="00A7290E"/>
    <w:rsid w:val="00A738F6"/>
    <w:rsid w:val="00A74922"/>
    <w:rsid w:val="00A7741C"/>
    <w:rsid w:val="00A77770"/>
    <w:rsid w:val="00A818D8"/>
    <w:rsid w:val="00A8203A"/>
    <w:rsid w:val="00A90514"/>
    <w:rsid w:val="00A91770"/>
    <w:rsid w:val="00A92E37"/>
    <w:rsid w:val="00A95F01"/>
    <w:rsid w:val="00AA1BFD"/>
    <w:rsid w:val="00AA22A3"/>
    <w:rsid w:val="00AA3030"/>
    <w:rsid w:val="00AA32E0"/>
    <w:rsid w:val="00AA5C89"/>
    <w:rsid w:val="00AA69AB"/>
    <w:rsid w:val="00AB6676"/>
    <w:rsid w:val="00AB7F59"/>
    <w:rsid w:val="00AC0AA7"/>
    <w:rsid w:val="00AC2B80"/>
    <w:rsid w:val="00AC6F5B"/>
    <w:rsid w:val="00AD14C2"/>
    <w:rsid w:val="00AD1B53"/>
    <w:rsid w:val="00AD3C01"/>
    <w:rsid w:val="00AD4375"/>
    <w:rsid w:val="00AD55B6"/>
    <w:rsid w:val="00AD656C"/>
    <w:rsid w:val="00AE00CB"/>
    <w:rsid w:val="00AE3046"/>
    <w:rsid w:val="00AE469A"/>
    <w:rsid w:val="00AE5980"/>
    <w:rsid w:val="00AE65BB"/>
    <w:rsid w:val="00AF1CE1"/>
    <w:rsid w:val="00AF471D"/>
    <w:rsid w:val="00AF53FA"/>
    <w:rsid w:val="00AF56A7"/>
    <w:rsid w:val="00B017FB"/>
    <w:rsid w:val="00B02B2B"/>
    <w:rsid w:val="00B03CD0"/>
    <w:rsid w:val="00B03ED4"/>
    <w:rsid w:val="00B0440A"/>
    <w:rsid w:val="00B044F4"/>
    <w:rsid w:val="00B0607B"/>
    <w:rsid w:val="00B11289"/>
    <w:rsid w:val="00B12354"/>
    <w:rsid w:val="00B136E1"/>
    <w:rsid w:val="00B15FD2"/>
    <w:rsid w:val="00B24626"/>
    <w:rsid w:val="00B27D35"/>
    <w:rsid w:val="00B27D45"/>
    <w:rsid w:val="00B27E2A"/>
    <w:rsid w:val="00B309F9"/>
    <w:rsid w:val="00B32937"/>
    <w:rsid w:val="00B36229"/>
    <w:rsid w:val="00B36A7D"/>
    <w:rsid w:val="00B40580"/>
    <w:rsid w:val="00B4223D"/>
    <w:rsid w:val="00B43FD8"/>
    <w:rsid w:val="00B50215"/>
    <w:rsid w:val="00B50D73"/>
    <w:rsid w:val="00B536EB"/>
    <w:rsid w:val="00B62712"/>
    <w:rsid w:val="00B65CE3"/>
    <w:rsid w:val="00B668AB"/>
    <w:rsid w:val="00B72A27"/>
    <w:rsid w:val="00B72E4D"/>
    <w:rsid w:val="00B730DB"/>
    <w:rsid w:val="00B7346F"/>
    <w:rsid w:val="00B73F74"/>
    <w:rsid w:val="00B748F3"/>
    <w:rsid w:val="00B816D4"/>
    <w:rsid w:val="00B8233C"/>
    <w:rsid w:val="00B83492"/>
    <w:rsid w:val="00B83E72"/>
    <w:rsid w:val="00B8581D"/>
    <w:rsid w:val="00B85DA8"/>
    <w:rsid w:val="00B90747"/>
    <w:rsid w:val="00B9206C"/>
    <w:rsid w:val="00B9229A"/>
    <w:rsid w:val="00B934D2"/>
    <w:rsid w:val="00B94EDB"/>
    <w:rsid w:val="00B95CC9"/>
    <w:rsid w:val="00BA04C9"/>
    <w:rsid w:val="00BA065E"/>
    <w:rsid w:val="00BA07A1"/>
    <w:rsid w:val="00BA0A8F"/>
    <w:rsid w:val="00BA74EE"/>
    <w:rsid w:val="00BB0D45"/>
    <w:rsid w:val="00BB2F85"/>
    <w:rsid w:val="00BB2FDC"/>
    <w:rsid w:val="00BB55C8"/>
    <w:rsid w:val="00BB5DEF"/>
    <w:rsid w:val="00BB756B"/>
    <w:rsid w:val="00BC24EE"/>
    <w:rsid w:val="00BC2B7F"/>
    <w:rsid w:val="00BC3C56"/>
    <w:rsid w:val="00BC6E84"/>
    <w:rsid w:val="00BD385D"/>
    <w:rsid w:val="00BD5492"/>
    <w:rsid w:val="00BD5BF5"/>
    <w:rsid w:val="00BD6BE0"/>
    <w:rsid w:val="00BE0E29"/>
    <w:rsid w:val="00BE1337"/>
    <w:rsid w:val="00BE507A"/>
    <w:rsid w:val="00BF2682"/>
    <w:rsid w:val="00BF27D1"/>
    <w:rsid w:val="00BF5849"/>
    <w:rsid w:val="00BF735B"/>
    <w:rsid w:val="00C10545"/>
    <w:rsid w:val="00C13929"/>
    <w:rsid w:val="00C14CDB"/>
    <w:rsid w:val="00C15557"/>
    <w:rsid w:val="00C15E4D"/>
    <w:rsid w:val="00C21607"/>
    <w:rsid w:val="00C250EA"/>
    <w:rsid w:val="00C25E8B"/>
    <w:rsid w:val="00C26AF2"/>
    <w:rsid w:val="00C27F3C"/>
    <w:rsid w:val="00C33BBD"/>
    <w:rsid w:val="00C35314"/>
    <w:rsid w:val="00C36409"/>
    <w:rsid w:val="00C37C44"/>
    <w:rsid w:val="00C37DF2"/>
    <w:rsid w:val="00C41FA6"/>
    <w:rsid w:val="00C4301A"/>
    <w:rsid w:val="00C4307F"/>
    <w:rsid w:val="00C44183"/>
    <w:rsid w:val="00C46197"/>
    <w:rsid w:val="00C5018B"/>
    <w:rsid w:val="00C510AB"/>
    <w:rsid w:val="00C53D98"/>
    <w:rsid w:val="00C56A51"/>
    <w:rsid w:val="00C615C8"/>
    <w:rsid w:val="00C64BFD"/>
    <w:rsid w:val="00C71A00"/>
    <w:rsid w:val="00C74598"/>
    <w:rsid w:val="00C83E10"/>
    <w:rsid w:val="00C86281"/>
    <w:rsid w:val="00C9186A"/>
    <w:rsid w:val="00C9264A"/>
    <w:rsid w:val="00C9605C"/>
    <w:rsid w:val="00C9769F"/>
    <w:rsid w:val="00CA17C8"/>
    <w:rsid w:val="00CA1EB2"/>
    <w:rsid w:val="00CA396D"/>
    <w:rsid w:val="00CA516D"/>
    <w:rsid w:val="00CA54BC"/>
    <w:rsid w:val="00CA68AA"/>
    <w:rsid w:val="00CA7A53"/>
    <w:rsid w:val="00CB0E01"/>
    <w:rsid w:val="00CB7F98"/>
    <w:rsid w:val="00CC0056"/>
    <w:rsid w:val="00CC10E7"/>
    <w:rsid w:val="00CC132C"/>
    <w:rsid w:val="00CC3F51"/>
    <w:rsid w:val="00CC3F71"/>
    <w:rsid w:val="00CD03AC"/>
    <w:rsid w:val="00CD2F56"/>
    <w:rsid w:val="00CD59F6"/>
    <w:rsid w:val="00CD78DA"/>
    <w:rsid w:val="00CD793F"/>
    <w:rsid w:val="00CE0983"/>
    <w:rsid w:val="00CE20D8"/>
    <w:rsid w:val="00CE4148"/>
    <w:rsid w:val="00CE6444"/>
    <w:rsid w:val="00CF6EF9"/>
    <w:rsid w:val="00D02F5A"/>
    <w:rsid w:val="00D03BA4"/>
    <w:rsid w:val="00D0473E"/>
    <w:rsid w:val="00D0641D"/>
    <w:rsid w:val="00D06670"/>
    <w:rsid w:val="00D10963"/>
    <w:rsid w:val="00D10984"/>
    <w:rsid w:val="00D10F33"/>
    <w:rsid w:val="00D1134A"/>
    <w:rsid w:val="00D131F7"/>
    <w:rsid w:val="00D165C1"/>
    <w:rsid w:val="00D17A40"/>
    <w:rsid w:val="00D22551"/>
    <w:rsid w:val="00D246EC"/>
    <w:rsid w:val="00D247F3"/>
    <w:rsid w:val="00D27687"/>
    <w:rsid w:val="00D31A8D"/>
    <w:rsid w:val="00D33905"/>
    <w:rsid w:val="00D36269"/>
    <w:rsid w:val="00D405CC"/>
    <w:rsid w:val="00D42A49"/>
    <w:rsid w:val="00D4498D"/>
    <w:rsid w:val="00D4563C"/>
    <w:rsid w:val="00D50BD4"/>
    <w:rsid w:val="00D5320E"/>
    <w:rsid w:val="00D546F3"/>
    <w:rsid w:val="00D54B68"/>
    <w:rsid w:val="00D65C99"/>
    <w:rsid w:val="00D710AF"/>
    <w:rsid w:val="00D72D09"/>
    <w:rsid w:val="00D74A36"/>
    <w:rsid w:val="00D74CAA"/>
    <w:rsid w:val="00D7507A"/>
    <w:rsid w:val="00D772E7"/>
    <w:rsid w:val="00D80B84"/>
    <w:rsid w:val="00D85BC7"/>
    <w:rsid w:val="00D85C42"/>
    <w:rsid w:val="00D932A1"/>
    <w:rsid w:val="00D96882"/>
    <w:rsid w:val="00DA151B"/>
    <w:rsid w:val="00DA20EB"/>
    <w:rsid w:val="00DA24C8"/>
    <w:rsid w:val="00DA3C1F"/>
    <w:rsid w:val="00DA426A"/>
    <w:rsid w:val="00DA74D2"/>
    <w:rsid w:val="00DB7D86"/>
    <w:rsid w:val="00DC247E"/>
    <w:rsid w:val="00DC4599"/>
    <w:rsid w:val="00DC735E"/>
    <w:rsid w:val="00DC7BDC"/>
    <w:rsid w:val="00DD018D"/>
    <w:rsid w:val="00DD0831"/>
    <w:rsid w:val="00DD7606"/>
    <w:rsid w:val="00DE0F3E"/>
    <w:rsid w:val="00DE2CEF"/>
    <w:rsid w:val="00DE6890"/>
    <w:rsid w:val="00DE6C39"/>
    <w:rsid w:val="00DE7D42"/>
    <w:rsid w:val="00DF11E5"/>
    <w:rsid w:val="00DF3592"/>
    <w:rsid w:val="00DF7675"/>
    <w:rsid w:val="00E0405C"/>
    <w:rsid w:val="00E05527"/>
    <w:rsid w:val="00E06AEA"/>
    <w:rsid w:val="00E1458E"/>
    <w:rsid w:val="00E20148"/>
    <w:rsid w:val="00E20220"/>
    <w:rsid w:val="00E20324"/>
    <w:rsid w:val="00E25CAC"/>
    <w:rsid w:val="00E26E2B"/>
    <w:rsid w:val="00E3158E"/>
    <w:rsid w:val="00E32CA4"/>
    <w:rsid w:val="00E32DB9"/>
    <w:rsid w:val="00E3365D"/>
    <w:rsid w:val="00E34B38"/>
    <w:rsid w:val="00E40801"/>
    <w:rsid w:val="00E430AB"/>
    <w:rsid w:val="00E45C98"/>
    <w:rsid w:val="00E46F60"/>
    <w:rsid w:val="00E47072"/>
    <w:rsid w:val="00E53295"/>
    <w:rsid w:val="00E53C16"/>
    <w:rsid w:val="00E54ED1"/>
    <w:rsid w:val="00E57126"/>
    <w:rsid w:val="00E6099F"/>
    <w:rsid w:val="00E61101"/>
    <w:rsid w:val="00E667C1"/>
    <w:rsid w:val="00E672F2"/>
    <w:rsid w:val="00E6753D"/>
    <w:rsid w:val="00E728FA"/>
    <w:rsid w:val="00E73904"/>
    <w:rsid w:val="00E75754"/>
    <w:rsid w:val="00E770CD"/>
    <w:rsid w:val="00E82B4F"/>
    <w:rsid w:val="00E849A5"/>
    <w:rsid w:val="00E85DCF"/>
    <w:rsid w:val="00E87A20"/>
    <w:rsid w:val="00E87E7C"/>
    <w:rsid w:val="00E93717"/>
    <w:rsid w:val="00E93CA5"/>
    <w:rsid w:val="00EA2E0C"/>
    <w:rsid w:val="00EA38E0"/>
    <w:rsid w:val="00EB1674"/>
    <w:rsid w:val="00EB1B2E"/>
    <w:rsid w:val="00EB2089"/>
    <w:rsid w:val="00EB4443"/>
    <w:rsid w:val="00EB4ACD"/>
    <w:rsid w:val="00EB7902"/>
    <w:rsid w:val="00ED1963"/>
    <w:rsid w:val="00ED3B56"/>
    <w:rsid w:val="00ED5D06"/>
    <w:rsid w:val="00EE114E"/>
    <w:rsid w:val="00EE1524"/>
    <w:rsid w:val="00EE1D55"/>
    <w:rsid w:val="00EE26FD"/>
    <w:rsid w:val="00EF04DC"/>
    <w:rsid w:val="00EF05C7"/>
    <w:rsid w:val="00EF1C8B"/>
    <w:rsid w:val="00EF3CF1"/>
    <w:rsid w:val="00EF5A42"/>
    <w:rsid w:val="00EF6D38"/>
    <w:rsid w:val="00F056F4"/>
    <w:rsid w:val="00F101ED"/>
    <w:rsid w:val="00F111E5"/>
    <w:rsid w:val="00F126A5"/>
    <w:rsid w:val="00F126FD"/>
    <w:rsid w:val="00F24CAD"/>
    <w:rsid w:val="00F25878"/>
    <w:rsid w:val="00F26367"/>
    <w:rsid w:val="00F32C2C"/>
    <w:rsid w:val="00F3382F"/>
    <w:rsid w:val="00F34523"/>
    <w:rsid w:val="00F368E5"/>
    <w:rsid w:val="00F37403"/>
    <w:rsid w:val="00F4041C"/>
    <w:rsid w:val="00F40A86"/>
    <w:rsid w:val="00F40E62"/>
    <w:rsid w:val="00F43B2E"/>
    <w:rsid w:val="00F45E2A"/>
    <w:rsid w:val="00F4747A"/>
    <w:rsid w:val="00F47A8A"/>
    <w:rsid w:val="00F50AB6"/>
    <w:rsid w:val="00F53FCA"/>
    <w:rsid w:val="00F54318"/>
    <w:rsid w:val="00F54D58"/>
    <w:rsid w:val="00F55530"/>
    <w:rsid w:val="00F61203"/>
    <w:rsid w:val="00F626C6"/>
    <w:rsid w:val="00F632CF"/>
    <w:rsid w:val="00F64F4B"/>
    <w:rsid w:val="00F65472"/>
    <w:rsid w:val="00F65822"/>
    <w:rsid w:val="00F71F09"/>
    <w:rsid w:val="00F724AF"/>
    <w:rsid w:val="00F7303C"/>
    <w:rsid w:val="00F73F6E"/>
    <w:rsid w:val="00F74A4D"/>
    <w:rsid w:val="00F814D0"/>
    <w:rsid w:val="00F85AEA"/>
    <w:rsid w:val="00F90874"/>
    <w:rsid w:val="00F90F32"/>
    <w:rsid w:val="00F90F70"/>
    <w:rsid w:val="00F91662"/>
    <w:rsid w:val="00F9233A"/>
    <w:rsid w:val="00F950CB"/>
    <w:rsid w:val="00F952FB"/>
    <w:rsid w:val="00FA005A"/>
    <w:rsid w:val="00FA01BD"/>
    <w:rsid w:val="00FA0E07"/>
    <w:rsid w:val="00FA0F6B"/>
    <w:rsid w:val="00FA108C"/>
    <w:rsid w:val="00FA3098"/>
    <w:rsid w:val="00FA516A"/>
    <w:rsid w:val="00FA594D"/>
    <w:rsid w:val="00FA5C2A"/>
    <w:rsid w:val="00FA6BBA"/>
    <w:rsid w:val="00FA7226"/>
    <w:rsid w:val="00FA732E"/>
    <w:rsid w:val="00FB1F44"/>
    <w:rsid w:val="00FB3A18"/>
    <w:rsid w:val="00FB3E9A"/>
    <w:rsid w:val="00FB7352"/>
    <w:rsid w:val="00FC0913"/>
    <w:rsid w:val="00FC3222"/>
    <w:rsid w:val="00FC4AB1"/>
    <w:rsid w:val="00FD418B"/>
    <w:rsid w:val="00FE120B"/>
    <w:rsid w:val="00FE1CCA"/>
    <w:rsid w:val="00FE529B"/>
    <w:rsid w:val="00FE638B"/>
    <w:rsid w:val="00FE6984"/>
    <w:rsid w:val="00FF37E0"/>
    <w:rsid w:val="00FF43EB"/>
    <w:rsid w:val="00FF5C4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29"/>
    <w:pPr>
      <w:spacing w:after="0" w:line="240" w:lineRule="auto"/>
    </w:pPr>
    <w:rPr>
      <w:rFonts w:ascii="Calibri"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052F29"/>
    <w:rPr>
      <w:color w:val="0000FF"/>
      <w:u w:val="single"/>
    </w:rPr>
  </w:style>
  <w:style w:type="paragraph" w:styleId="PargrafodaLista">
    <w:name w:val="List Paragraph"/>
    <w:basedOn w:val="Normal"/>
    <w:uiPriority w:val="34"/>
    <w:qFormat/>
    <w:rsid w:val="00052F29"/>
    <w:pPr>
      <w:ind w:left="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29"/>
    <w:pPr>
      <w:spacing w:after="0" w:line="240" w:lineRule="auto"/>
    </w:pPr>
    <w:rPr>
      <w:rFonts w:ascii="Calibri"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052F29"/>
    <w:rPr>
      <w:color w:val="0000FF"/>
      <w:u w:val="single"/>
    </w:rPr>
  </w:style>
  <w:style w:type="paragraph" w:styleId="PargrafodaLista">
    <w:name w:val="List Paragraph"/>
    <w:basedOn w:val="Normal"/>
    <w:uiPriority w:val="34"/>
    <w:qFormat/>
    <w:rsid w:val="00052F29"/>
    <w:pPr>
      <w:ind w:left="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78247">
      <w:bodyDiv w:val="1"/>
      <w:marLeft w:val="0"/>
      <w:marRight w:val="0"/>
      <w:marTop w:val="0"/>
      <w:marBottom w:val="0"/>
      <w:divBdr>
        <w:top w:val="none" w:sz="0" w:space="0" w:color="auto"/>
        <w:left w:val="none" w:sz="0" w:space="0" w:color="auto"/>
        <w:bottom w:val="none" w:sz="0" w:space="0" w:color="auto"/>
        <w:right w:val="none" w:sz="0" w:space="0" w:color="auto"/>
      </w:divBdr>
    </w:div>
    <w:div w:id="16389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pambiente.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rnanda.pimenta@apambiente.pt" TargetMode="External"/><Relationship Id="rId11" Type="http://schemas.openxmlformats.org/officeDocument/2006/relationships/hyperlink" Target="http://www.apambiente.pt/" TargetMode="External"/><Relationship Id="rId5" Type="http://schemas.openxmlformats.org/officeDocument/2006/relationships/webSettings" Target="webSettings.xml"/><Relationship Id="rId10" Type="http://schemas.openxmlformats.org/officeDocument/2006/relationships/hyperlink" Target="mailto:fernanda.pimenta@apambiente.pt" TargetMode="External"/><Relationship Id="rId4" Type="http://schemas.openxmlformats.org/officeDocument/2006/relationships/settings" Target="settings.xml"/><Relationship Id="rId9" Type="http://schemas.openxmlformats.org/officeDocument/2006/relationships/image" Target="cid:image001.jpg@01D20944.06EF070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Pimenta</dc:creator>
  <cp:lastModifiedBy>Fernanda Pimenta</cp:lastModifiedBy>
  <cp:revision>1</cp:revision>
  <dcterms:created xsi:type="dcterms:W3CDTF">2016-09-08T07:37:00Z</dcterms:created>
  <dcterms:modified xsi:type="dcterms:W3CDTF">2016-09-08T07:39:00Z</dcterms:modified>
</cp:coreProperties>
</file>